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0001885327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Dyne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001-39509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1560 Trapelo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7817868230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II,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6382</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129746.06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165313796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12/12/2022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6382</w:t>
      </w:r>
      <w:r>
        <w:rPr>
          <w:sz w:val="20"/>
          <w:szCs w:val="20"/>
          <w:color w:val="auto"/>
        </w:rPr>
        <w:tab/>
      </w:r>
      <w:r>
        <w:rPr>
          <w:rFonts w:ascii="Times New Roman" w:cs="Times New Roman" w:eastAsia="Times New Roman" w:hAnsi="Times New Roman"/>
          <w:sz w:val="21"/>
          <w:szCs w:val="21"/>
          <w:color w:val="auto"/>
        </w:rPr>
        <w:t>12/12/2022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Please see attached for securities sold over the last 3 months</w:t>
      </w:r>
    </w:p>
    <w:p>
      <w:pPr>
        <w:spacing w:after="0"/>
        <w:rPr>
          <w:sz w:val="20"/>
          <w:szCs w:val="20"/>
          <w:color w:val="auto"/>
        </w:rPr>
      </w:pPr>
      <w:r>
        <w:rPr>
          <w:rFonts w:ascii="Times New Roman" w:cs="Times New Roman" w:eastAsia="Times New Roman" w:hAnsi="Times New Roman"/>
          <w:sz w:val="22"/>
          <w:szCs w:val="22"/>
          <w:color w:val="auto"/>
        </w:rPr>
        <w:t>06/25/2026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03/19/2026</w:t>
      </w:r>
    </w:p>
    <w:p>
      <w:pPr>
        <w:spacing w:after="0" w:line="612" w:lineRule="exact"/>
        <w:rPr>
          <w:sz w:val="20"/>
          <w:szCs w:val="20"/>
          <w:color w:val="auto"/>
        </w:rPr>
      </w:pPr>
    </w:p>
    <w:p>
      <w:pPr>
        <w:sectPr>
          <w:pgSz w:w="11900" w:h="16838" w:orient="portrait"/>
          <w:cols w:equalWidth="0" w:num="2">
            <w:col w:w="5840" w:space="400"/>
            <w:col w:w="50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2026-06-25T18:13:37Z</dcterms:created>
  <dcterms:modified xsi:type="dcterms:W3CDTF">2026-06-25T18:13:37Z</dcterms:modified>
</cp:coreProperties>
</file>