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Kersten Dirk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17.04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35,152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was granted on June 5, 2026. The shares underlying the option are scheduled to vest in full on the earlier of (i) June 5, 2027 or (ii) the date of the Issuer's 2027 Annual Meeting of Stockholders, subject to continued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Ron Caponigro,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3682"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611</Words>
  <Characters>3293</Characters>
  <CharactersWithSpaces>3842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